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57911" w14:textId="15B500A0" w:rsidR="008D4B87" w:rsidRPr="00C85344" w:rsidRDefault="008D4B87" w:rsidP="008D4B8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85344">
        <w:rPr>
          <w:rFonts w:ascii="Times New Roman" w:hAnsi="Times New Roman" w:cs="Times New Roman"/>
          <w:i/>
          <w:sz w:val="24"/>
          <w:szCs w:val="24"/>
        </w:rPr>
        <w:t>N á v r h</w:t>
      </w:r>
    </w:p>
    <w:p w14:paraId="5BE5BE9C" w14:textId="77777777" w:rsidR="008D4B87" w:rsidRPr="00C85344" w:rsidRDefault="008D4B87" w:rsidP="008D4B8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5AC7BE" w14:textId="77777777" w:rsidR="00BD7CF5" w:rsidRPr="00C85344" w:rsidRDefault="00AF0CFC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  <w:r w:rsidRPr="00C85344"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  <w:t>nařízení vlády</w:t>
      </w:r>
    </w:p>
    <w:p w14:paraId="6EAD8D4D" w14:textId="77777777" w:rsidR="005E7862" w:rsidRPr="00C85344" w:rsidRDefault="00AF0CFC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34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ze dne </w:t>
      </w:r>
    </w:p>
    <w:p w14:paraId="1312B58B" w14:textId="2EF5B63E" w:rsidR="005E7862" w:rsidRPr="00C85344" w:rsidRDefault="00AF0CFC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85344"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o podmínkách o</w:t>
      </w:r>
      <w:r w:rsidRPr="00C85344">
        <w:rPr>
          <w:rFonts w:ascii="Times New Roman" w:hAnsi="Times New Roman" w:cs="Times New Roman"/>
          <w:b/>
          <w:bCs/>
          <w:iCs/>
          <w:sz w:val="24"/>
          <w:szCs w:val="24"/>
        </w:rPr>
        <w:t>cenění mimořádných výsledků výzkumu, vývoje, inovací a transferu znalostí</w:t>
      </w:r>
    </w:p>
    <w:p w14:paraId="4FCB3EA2" w14:textId="77777777" w:rsidR="005E7862" w:rsidRPr="00C85344" w:rsidRDefault="005E7862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32E9BFA" w14:textId="420A4698" w:rsidR="005E7862" w:rsidRPr="00C85344" w:rsidRDefault="00AF0CFC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Vláda nařizuje podle § 49 odst. 6 zákona č. 218/2000 Sb., o rozpočtových pravidlech a o změně některých souvisejících zákonů (rozpočtov</w:t>
      </w:r>
      <w:r w:rsidR="00037A1A">
        <w:rPr>
          <w:rFonts w:ascii="Times New Roman" w:hAnsi="Times New Roman" w:cs="Times New Roman"/>
          <w:iCs/>
          <w:sz w:val="24"/>
          <w:szCs w:val="24"/>
        </w:rPr>
        <w:t>á pravidla), ve znění zákona č. 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26/2008 Sb., </w:t>
      </w:r>
      <w:r w:rsidR="00B05E04">
        <w:rPr>
          <w:rFonts w:ascii="Times New Roman" w:hAnsi="Times New Roman" w:cs="Times New Roman"/>
          <w:iCs/>
          <w:sz w:val="24"/>
          <w:szCs w:val="24"/>
        </w:rPr>
        <w:t>a podle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§ </w:t>
      </w:r>
      <w:r w:rsidR="000D34BF" w:rsidRPr="00C85344">
        <w:rPr>
          <w:rFonts w:ascii="Times New Roman" w:hAnsi="Times New Roman" w:cs="Times New Roman"/>
          <w:iCs/>
          <w:sz w:val="24"/>
          <w:szCs w:val="24"/>
        </w:rPr>
        <w:t>56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odst. </w:t>
      </w:r>
      <w:r w:rsidR="000D34BF" w:rsidRPr="00C85344">
        <w:rPr>
          <w:rFonts w:ascii="Times New Roman" w:hAnsi="Times New Roman" w:cs="Times New Roman"/>
          <w:iCs/>
          <w:sz w:val="24"/>
          <w:szCs w:val="24"/>
        </w:rPr>
        <w:t>2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17E36" w:rsidRPr="00C85344">
        <w:rPr>
          <w:rFonts w:ascii="Times New Roman" w:hAnsi="Times New Roman" w:cs="Times New Roman"/>
          <w:iCs/>
          <w:sz w:val="24"/>
          <w:szCs w:val="24"/>
        </w:rPr>
        <w:t xml:space="preserve">písm. </w:t>
      </w:r>
      <w:r w:rsidR="000D34BF" w:rsidRPr="00C85344">
        <w:rPr>
          <w:rFonts w:ascii="Times New Roman" w:hAnsi="Times New Roman" w:cs="Times New Roman"/>
          <w:iCs/>
          <w:sz w:val="24"/>
          <w:szCs w:val="24"/>
        </w:rPr>
        <w:t>b</w:t>
      </w:r>
      <w:r w:rsidR="00517E36" w:rsidRPr="00C85344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zákona </w:t>
      </w:r>
      <w:r w:rsidR="008B1EF2">
        <w:rPr>
          <w:rFonts w:ascii="Times New Roman" w:hAnsi="Times New Roman" w:cs="Times New Roman"/>
          <w:iCs/>
          <w:sz w:val="24"/>
          <w:szCs w:val="24"/>
        </w:rPr>
        <w:t xml:space="preserve">č. 328 Sb., </w:t>
      </w:r>
      <w:r w:rsidRPr="00C85344">
        <w:rPr>
          <w:rFonts w:ascii="Times New Roman" w:hAnsi="Times New Roman" w:cs="Times New Roman"/>
          <w:iCs/>
          <w:sz w:val="24"/>
          <w:szCs w:val="24"/>
        </w:rPr>
        <w:t>o výzkumu, vývoji, inovacích a tran</w:t>
      </w:r>
      <w:r w:rsidR="004A24D4">
        <w:rPr>
          <w:rFonts w:ascii="Times New Roman" w:hAnsi="Times New Roman" w:cs="Times New Roman"/>
          <w:iCs/>
          <w:sz w:val="24"/>
          <w:szCs w:val="24"/>
        </w:rPr>
        <w:t>sferu znalostí</w:t>
      </w:r>
      <w:r w:rsidR="008B1EF2">
        <w:rPr>
          <w:rFonts w:ascii="Times New Roman" w:hAnsi="Times New Roman" w:cs="Times New Roman"/>
          <w:iCs/>
          <w:sz w:val="24"/>
          <w:szCs w:val="24"/>
        </w:rPr>
        <w:t xml:space="preserve"> (dále jen „zákon“)</w:t>
      </w:r>
      <w:r w:rsidR="004A24D4">
        <w:rPr>
          <w:rFonts w:ascii="Times New Roman" w:hAnsi="Times New Roman" w:cs="Times New Roman"/>
          <w:iCs/>
          <w:sz w:val="24"/>
          <w:szCs w:val="24"/>
        </w:rPr>
        <w:t>:</w:t>
      </w:r>
    </w:p>
    <w:p w14:paraId="6E229877" w14:textId="77777777" w:rsidR="005E7862" w:rsidRPr="00C85344" w:rsidRDefault="005E7862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bCs/>
          <w:iCs w:val="0"/>
          <w:color w:val="000000"/>
        </w:rPr>
      </w:pPr>
    </w:p>
    <w:p w14:paraId="0BD38413" w14:textId="77777777" w:rsidR="001263CF" w:rsidRPr="00C85344" w:rsidRDefault="001263CF" w:rsidP="001263CF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bCs/>
          <w:i w:val="0"/>
          <w:iCs w:val="0"/>
          <w:color w:val="000000"/>
        </w:rPr>
      </w:pPr>
      <w:r w:rsidRPr="00C85344">
        <w:rPr>
          <w:rStyle w:val="PromnnHTML"/>
          <w:bCs/>
          <w:i w:val="0"/>
          <w:color w:val="000000"/>
        </w:rPr>
        <w:t>§ 1</w:t>
      </w:r>
    </w:p>
    <w:p w14:paraId="4C7E77E9" w14:textId="71269326" w:rsidR="001263CF" w:rsidRPr="00C85344" w:rsidRDefault="001263CF" w:rsidP="001263CF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b/>
          <w:bCs/>
          <w:i w:val="0"/>
          <w:iCs w:val="0"/>
          <w:color w:val="000000"/>
        </w:rPr>
      </w:pPr>
      <w:r w:rsidRPr="00C85344">
        <w:rPr>
          <w:rStyle w:val="PromnnHTML"/>
          <w:b/>
          <w:bCs/>
          <w:i w:val="0"/>
          <w:color w:val="000000"/>
        </w:rPr>
        <w:t>Věcné nebo finanční ocenění mimořádných výsledků výzkumu, vývoje</w:t>
      </w:r>
      <w:r w:rsidR="00B0215F">
        <w:rPr>
          <w:rStyle w:val="PromnnHTML"/>
          <w:b/>
          <w:bCs/>
          <w:i w:val="0"/>
          <w:color w:val="000000"/>
        </w:rPr>
        <w:t>,</w:t>
      </w:r>
      <w:r w:rsidRPr="00C85344">
        <w:rPr>
          <w:rStyle w:val="PromnnHTML"/>
          <w:b/>
          <w:bCs/>
          <w:i w:val="0"/>
          <w:color w:val="000000"/>
        </w:rPr>
        <w:t xml:space="preserve"> inovací</w:t>
      </w:r>
      <w:r w:rsidR="00B0215F">
        <w:rPr>
          <w:rStyle w:val="PromnnHTML"/>
          <w:b/>
          <w:bCs/>
          <w:i w:val="0"/>
          <w:color w:val="000000"/>
        </w:rPr>
        <w:t xml:space="preserve"> a transferu znalostí</w:t>
      </w:r>
    </w:p>
    <w:p w14:paraId="2ACB0987" w14:textId="7E3A9624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(1)</w:t>
      </w:r>
      <w:r w:rsidRPr="00C85344">
        <w:rPr>
          <w:rFonts w:ascii="Times New Roman" w:hAnsi="Times New Roman" w:cs="Times New Roman"/>
          <w:sz w:val="24"/>
          <w:szCs w:val="24"/>
        </w:rPr>
        <w:t> Ocenění mimořádných výsledků výzkumu, vývoje</w:t>
      </w:r>
      <w:r w:rsidR="00D239F5">
        <w:rPr>
          <w:rFonts w:ascii="Times New Roman" w:hAnsi="Times New Roman" w:cs="Times New Roman"/>
          <w:sz w:val="24"/>
          <w:szCs w:val="24"/>
        </w:rPr>
        <w:t>,</w:t>
      </w:r>
      <w:r w:rsidRPr="00C85344">
        <w:rPr>
          <w:rFonts w:ascii="Times New Roman" w:hAnsi="Times New Roman" w:cs="Times New Roman"/>
          <w:sz w:val="24"/>
          <w:szCs w:val="24"/>
        </w:rPr>
        <w:t xml:space="preserve"> inovací </w:t>
      </w:r>
      <w:r w:rsidR="00D239F5">
        <w:rPr>
          <w:rFonts w:ascii="Times New Roman" w:hAnsi="Times New Roman" w:cs="Times New Roman"/>
          <w:sz w:val="24"/>
          <w:szCs w:val="24"/>
        </w:rPr>
        <w:t xml:space="preserve">a transferu znalostí </w:t>
      </w:r>
      <w:r w:rsidRPr="00C85344">
        <w:rPr>
          <w:rFonts w:ascii="Times New Roman" w:hAnsi="Times New Roman" w:cs="Times New Roman"/>
          <w:sz w:val="24"/>
          <w:szCs w:val="24"/>
        </w:rPr>
        <w:t>podle zákona lze udělit fyzické osobě, která takových výsledků dosáhla. Ocenění mimořádných výsledků výzkumu, vývoje</w:t>
      </w:r>
      <w:r w:rsidR="00B0215F">
        <w:rPr>
          <w:rFonts w:ascii="Times New Roman" w:hAnsi="Times New Roman" w:cs="Times New Roman"/>
          <w:sz w:val="24"/>
          <w:szCs w:val="24"/>
        </w:rPr>
        <w:t>,</w:t>
      </w:r>
      <w:r w:rsidRPr="00C85344">
        <w:rPr>
          <w:rFonts w:ascii="Times New Roman" w:hAnsi="Times New Roman" w:cs="Times New Roman"/>
          <w:sz w:val="24"/>
          <w:szCs w:val="24"/>
        </w:rPr>
        <w:t xml:space="preserve"> inovací </w:t>
      </w:r>
      <w:r w:rsidR="00B0215F">
        <w:rPr>
          <w:rFonts w:ascii="Times New Roman" w:hAnsi="Times New Roman" w:cs="Times New Roman"/>
          <w:sz w:val="24"/>
          <w:szCs w:val="24"/>
        </w:rPr>
        <w:t xml:space="preserve">a transferu znalostí </w:t>
      </w:r>
      <w:r w:rsidRPr="00C85344">
        <w:rPr>
          <w:rFonts w:ascii="Times New Roman" w:hAnsi="Times New Roman" w:cs="Times New Roman"/>
          <w:sz w:val="24"/>
          <w:szCs w:val="24"/>
        </w:rPr>
        <w:t>může udělit</w:t>
      </w:r>
    </w:p>
    <w:p w14:paraId="4A393864" w14:textId="77777777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a)</w:t>
      </w:r>
      <w:r w:rsidRPr="00C85344">
        <w:rPr>
          <w:rFonts w:ascii="Times New Roman" w:hAnsi="Times New Roman" w:cs="Times New Roman"/>
          <w:iCs/>
          <w:sz w:val="24"/>
          <w:szCs w:val="24"/>
        </w:rPr>
        <w:t> vláda jako</w:t>
      </w:r>
    </w:p>
    <w:p w14:paraId="10351E96" w14:textId="45BE068F" w:rsidR="001263CF" w:rsidRPr="00C85344" w:rsidRDefault="001263CF" w:rsidP="008C6718">
      <w:pPr>
        <w:autoSpaceDE w:val="0"/>
        <w:autoSpaceDN w:val="0"/>
        <w:adjustRightInd w:val="0"/>
        <w:spacing w:after="120" w:line="22" w:lineRule="atLeast"/>
        <w:ind w:firstLine="708"/>
        <w:jc w:val="both"/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</w:pPr>
      <w:r w:rsidRPr="00C85344">
        <w:rPr>
          <w:rFonts w:ascii="Times New Roman,Bold" w:eastAsiaTheme="minorHAnsi" w:hAnsi="Times New Roman,Bold" w:cs="Times New Roman,Bold"/>
          <w:iCs/>
          <w:sz w:val="24"/>
          <w:szCs w:val="24"/>
          <w:lang w:eastAsia="en-US"/>
        </w:rPr>
        <w:t>1.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 národní cenu vlády formou finančního ocenění ve výši 1000000 Kč,</w:t>
      </w:r>
    </w:p>
    <w:p w14:paraId="60E31431" w14:textId="2EC25C6C" w:rsidR="001263CF" w:rsidRPr="00C85344" w:rsidRDefault="001263CF" w:rsidP="008C6718">
      <w:pPr>
        <w:autoSpaceDE w:val="0"/>
        <w:autoSpaceDN w:val="0"/>
        <w:adjustRightInd w:val="0"/>
        <w:spacing w:after="120" w:line="22" w:lineRule="atLeast"/>
        <w:ind w:firstLine="708"/>
        <w:jc w:val="both"/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</w:pPr>
      <w:r w:rsidRPr="00C85344">
        <w:rPr>
          <w:rFonts w:ascii="Times New Roman,Bold" w:eastAsiaTheme="minorHAnsi" w:hAnsi="Times New Roman,Bold" w:cs="Times New Roman,Bold"/>
          <w:iCs/>
          <w:sz w:val="24"/>
          <w:szCs w:val="24"/>
          <w:lang w:eastAsia="en-US"/>
        </w:rPr>
        <w:t>2.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 cenu vlády nadanému studentovi formou finančního ocenění pro nadané studenty </w:t>
      </w:r>
      <w:r w:rsidR="001F097F"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ve třech kategoriích podle odstavce </w:t>
      </w:r>
      <w:r w:rsidR="00102941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2</w:t>
      </w:r>
      <w:r w:rsidR="00FC77CA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 s tím, že v každé kategorii může být </w:t>
      </w:r>
      <w:r w:rsidR="00FC77CA" w:rsidRPr="00C85344">
        <w:rPr>
          <w:rFonts w:ascii="Times New Roman" w:hAnsi="Times New Roman" w:cs="Times New Roman"/>
          <w:iCs/>
          <w:sz w:val="24"/>
          <w:szCs w:val="24"/>
        </w:rPr>
        <w:t xml:space="preserve">v jednom kalendářním roce </w:t>
      </w:r>
      <w:r w:rsidR="00FC77CA">
        <w:rPr>
          <w:rFonts w:ascii="Times New Roman" w:hAnsi="Times New Roman" w:cs="Times New Roman"/>
          <w:iCs/>
          <w:sz w:val="24"/>
          <w:szCs w:val="24"/>
        </w:rPr>
        <w:t xml:space="preserve">uděleno pouze </w:t>
      </w:r>
      <w:r w:rsidR="00FC77CA" w:rsidRPr="00C85344">
        <w:rPr>
          <w:rFonts w:ascii="Times New Roman" w:hAnsi="Times New Roman" w:cs="Times New Roman"/>
          <w:iCs/>
          <w:sz w:val="24"/>
          <w:szCs w:val="24"/>
        </w:rPr>
        <w:t>jedno ocenění</w:t>
      </w:r>
      <w:r w:rsidR="00FC77CA">
        <w:rPr>
          <w:rFonts w:ascii="Times New Roman" w:hAnsi="Times New Roman" w:cs="Times New Roman"/>
          <w:iCs/>
          <w:sz w:val="24"/>
          <w:szCs w:val="24"/>
        </w:rPr>
        <w:t xml:space="preserve"> ve výši </w:t>
      </w:r>
      <w:r w:rsidR="00E66008">
        <w:rPr>
          <w:rFonts w:ascii="Times New Roman" w:hAnsi="Times New Roman" w:cs="Times New Roman"/>
          <w:iCs/>
          <w:sz w:val="24"/>
          <w:szCs w:val="24"/>
        </w:rPr>
        <w:t xml:space="preserve">až </w:t>
      </w:r>
      <w:r w:rsidR="00EB6597">
        <w:rPr>
          <w:rFonts w:ascii="Times New Roman" w:hAnsi="Times New Roman" w:cs="Times New Roman"/>
          <w:iCs/>
          <w:sz w:val="24"/>
          <w:szCs w:val="24"/>
        </w:rPr>
        <w:t>10</w:t>
      </w:r>
      <w:r w:rsidR="00FC77CA">
        <w:rPr>
          <w:rFonts w:ascii="Times New Roman" w:hAnsi="Times New Roman" w:cs="Times New Roman"/>
          <w:iCs/>
          <w:sz w:val="24"/>
          <w:szCs w:val="24"/>
        </w:rPr>
        <w:t>0000 Kč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,</w:t>
      </w:r>
    </w:p>
    <w:p w14:paraId="028A8262" w14:textId="46F4B03B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b)</w:t>
      </w:r>
      <w:r w:rsidRPr="00C85344">
        <w:rPr>
          <w:rFonts w:ascii="Times New Roman" w:hAnsi="Times New Roman" w:cs="Times New Roman"/>
          <w:sz w:val="24"/>
          <w:szCs w:val="24"/>
        </w:rPr>
        <w:t xml:space="preserve"> poskytovatel </w:t>
      </w:r>
      <w:r w:rsidR="00DE722E">
        <w:rPr>
          <w:rFonts w:ascii="Times New Roman" w:hAnsi="Times New Roman" w:cs="Times New Roman"/>
          <w:sz w:val="24"/>
          <w:szCs w:val="24"/>
        </w:rPr>
        <w:t xml:space="preserve">podpory podle </w:t>
      </w:r>
      <w:r w:rsidRPr="00C85344">
        <w:rPr>
          <w:rFonts w:ascii="Times New Roman" w:hAnsi="Times New Roman" w:cs="Times New Roman"/>
          <w:sz w:val="24"/>
          <w:szCs w:val="24"/>
        </w:rPr>
        <w:t xml:space="preserve">zákona (dále jen „poskytovatel“) formou věcného </w:t>
      </w:r>
      <w:r w:rsidR="0034288F">
        <w:rPr>
          <w:rFonts w:ascii="Times New Roman" w:hAnsi="Times New Roman" w:cs="Times New Roman"/>
          <w:sz w:val="24"/>
          <w:szCs w:val="24"/>
        </w:rPr>
        <w:t xml:space="preserve">nebo </w:t>
      </w:r>
      <w:r w:rsidR="0034288F" w:rsidRPr="00C85344">
        <w:rPr>
          <w:rFonts w:ascii="Times New Roman" w:hAnsi="Times New Roman" w:cs="Times New Roman"/>
          <w:sz w:val="24"/>
          <w:szCs w:val="24"/>
        </w:rPr>
        <w:t xml:space="preserve">finančního </w:t>
      </w:r>
      <w:r w:rsidRPr="00C85344">
        <w:rPr>
          <w:rFonts w:ascii="Times New Roman" w:hAnsi="Times New Roman" w:cs="Times New Roman"/>
          <w:sz w:val="24"/>
          <w:szCs w:val="24"/>
        </w:rPr>
        <w:t>ocenění až do výše nebo v hodnotě do výše 500000 Kč.</w:t>
      </w:r>
    </w:p>
    <w:p w14:paraId="07BE8A33" w14:textId="554BF9F2" w:rsidR="00102941" w:rsidRPr="00C85344" w:rsidRDefault="00102941" w:rsidP="00102941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)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C85344">
        <w:rPr>
          <w:rFonts w:ascii="Times New Roman" w:hAnsi="Times New Roman" w:cs="Times New Roman"/>
          <w:iCs/>
          <w:sz w:val="24"/>
          <w:szCs w:val="24"/>
        </w:rPr>
        <w:t>ena vlády nadanému studentovi je udělována v kategorii</w:t>
      </w:r>
    </w:p>
    <w:p w14:paraId="33C88133" w14:textId="77777777" w:rsidR="00102941" w:rsidRPr="00C85344" w:rsidRDefault="00102941" w:rsidP="0010294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a) student střední a vyšší odborné školy,</w:t>
      </w:r>
    </w:p>
    <w:p w14:paraId="2E113D9F" w14:textId="77777777" w:rsidR="00102941" w:rsidRPr="00C85344" w:rsidRDefault="00102941" w:rsidP="0010294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b) student v bakalářském nebo magisterském studijním programu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85344">
        <w:rPr>
          <w:rFonts w:ascii="Times New Roman" w:hAnsi="Times New Roman" w:cs="Times New Roman"/>
          <w:sz w:val="24"/>
          <w:szCs w:val="24"/>
        </w:rPr>
        <w:t xml:space="preserve"> a </w:t>
      </w:r>
    </w:p>
    <w:p w14:paraId="6675CA29" w14:textId="77777777" w:rsidR="00102941" w:rsidRPr="00C85344" w:rsidRDefault="00102941" w:rsidP="0010294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c) student v doktorském studijním programu.</w:t>
      </w:r>
    </w:p>
    <w:p w14:paraId="16B89044" w14:textId="0E7D4632" w:rsidR="001263CF" w:rsidRPr="00C85344" w:rsidRDefault="001263CF" w:rsidP="00102941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</w:t>
      </w:r>
      <w:r w:rsidR="00102941">
        <w:rPr>
          <w:rFonts w:ascii="Times New Roman" w:hAnsi="Times New Roman" w:cs="Times New Roman"/>
          <w:sz w:val="24"/>
          <w:szCs w:val="24"/>
        </w:rPr>
        <w:t>3</w:t>
      </w:r>
      <w:r w:rsidRPr="00C85344">
        <w:rPr>
          <w:rFonts w:ascii="Times New Roman" w:hAnsi="Times New Roman" w:cs="Times New Roman"/>
          <w:sz w:val="24"/>
          <w:szCs w:val="24"/>
        </w:rPr>
        <w:t>)</w:t>
      </w:r>
      <w:r w:rsidRPr="00C85344">
        <w:rPr>
          <w:rFonts w:ascii="Times New Roman" w:hAnsi="Times New Roman" w:cs="Times New Roman"/>
          <w:iCs/>
          <w:sz w:val="24"/>
          <w:szCs w:val="24"/>
        </w:rPr>
        <w:t> O udělení národní ceny vlády nebo ceny vlády nadanému studentovi rozhoduje vláda na návrh Rady pro výzkum, vývoj</w:t>
      </w:r>
      <w:r w:rsidR="009055C0" w:rsidRPr="00C85344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inovace </w:t>
      </w:r>
      <w:r w:rsidR="009055C0" w:rsidRPr="00C85344">
        <w:rPr>
          <w:rFonts w:ascii="Times New Roman" w:hAnsi="Times New Roman" w:cs="Times New Roman"/>
          <w:iCs/>
          <w:sz w:val="24"/>
          <w:szCs w:val="24"/>
        </w:rPr>
        <w:t xml:space="preserve">a transfer znalostí </w:t>
      </w:r>
      <w:r w:rsidRPr="00C85344">
        <w:rPr>
          <w:rFonts w:ascii="Times New Roman" w:hAnsi="Times New Roman" w:cs="Times New Roman"/>
          <w:iCs/>
          <w:sz w:val="24"/>
          <w:szCs w:val="24"/>
        </w:rPr>
        <w:t>(dále jen „Rada“). Toto ocenění je poskytováno z rozpočtové kapitoly Úřadu vlády a lze jej udělit pouze jedenkrát v kalendářním roce.</w:t>
      </w:r>
      <w:r w:rsidR="0010294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02941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C</w:t>
      </w:r>
      <w:r w:rsidR="00102941"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enu vlády nadanému studentovi</w:t>
      </w:r>
      <w:r w:rsidR="00102941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 lze udělit jedenkrát ročně v každé kategorii.</w:t>
      </w:r>
    </w:p>
    <w:p w14:paraId="4183500E" w14:textId="4E419C9F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</w:t>
      </w:r>
      <w:r w:rsidR="00102941">
        <w:rPr>
          <w:rFonts w:ascii="Times New Roman" w:hAnsi="Times New Roman" w:cs="Times New Roman"/>
          <w:sz w:val="24"/>
          <w:szCs w:val="24"/>
        </w:rPr>
        <w:t>4</w:t>
      </w:r>
      <w:r w:rsidRPr="00C85344">
        <w:rPr>
          <w:rFonts w:ascii="Times New Roman" w:hAnsi="Times New Roman" w:cs="Times New Roman"/>
          <w:sz w:val="24"/>
          <w:szCs w:val="24"/>
        </w:rPr>
        <w:t>)</w:t>
      </w:r>
      <w:r w:rsidRPr="00C85344">
        <w:rPr>
          <w:rFonts w:ascii="Times New Roman" w:hAnsi="Times New Roman" w:cs="Times New Roman"/>
          <w:iCs/>
          <w:sz w:val="24"/>
          <w:szCs w:val="24"/>
        </w:rPr>
        <w:t> O udělení ocenění podle odstavce 1 písm. b) rozhoduje příslušný poskytovatel, na základě jehož podpory bylo výsledku dosaženo a z jehož rozpočtové kapitoly je ocenění poskytováno. Poskytovatel může udělit v jednom kalendářním roce jedno nebo více ocenění, s tím, že souhrnná hodnota ocenění u tohoto poskytovatele v jednom kalendářním roce nesmí překročit 500000 Kč.</w:t>
      </w:r>
    </w:p>
    <w:p w14:paraId="31CAD54C" w14:textId="77777777" w:rsidR="006576C9" w:rsidRPr="00C85344" w:rsidRDefault="006576C9" w:rsidP="001263CF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3974D29E" w14:textId="4E97D4C8" w:rsidR="001263CF" w:rsidRPr="00C85344" w:rsidRDefault="001263CF" w:rsidP="001263CF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853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lastRenderedPageBreak/>
        <w:t>§ 2</w:t>
      </w:r>
    </w:p>
    <w:p w14:paraId="51C0B85C" w14:textId="4A7E873B" w:rsidR="001263CF" w:rsidRPr="00C85344" w:rsidRDefault="001263CF" w:rsidP="001263CF">
      <w:pPr>
        <w:shd w:val="clear" w:color="auto" w:fill="FFFFFF"/>
        <w:spacing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Finanční ocenění propagace nebo popularizace výzkumu, vývoje</w:t>
      </w:r>
      <w:r w:rsidR="00FB0E95"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</w:t>
      </w:r>
      <w:r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 inovací</w:t>
      </w:r>
      <w:r w:rsidR="00FB0E95"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a transferu znalostí</w:t>
      </w:r>
    </w:p>
    <w:p w14:paraId="696D8DC4" w14:textId="3A1B8650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(1) Finanční ocenění propagace nebo popularizace výzkumu, vývoje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inovací 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a transferu znalostí </w:t>
      </w:r>
      <w:r w:rsidRPr="00C85344">
        <w:rPr>
          <w:rFonts w:ascii="Times New Roman" w:hAnsi="Times New Roman" w:cs="Times New Roman"/>
          <w:iCs/>
          <w:sz w:val="24"/>
          <w:szCs w:val="24"/>
        </w:rPr>
        <w:t>lze udělit fyzické osobě za významné dílo v oblasti rozvoje výzkumu, vývoje</w:t>
      </w:r>
      <w:r w:rsidR="00D64E55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 včetně jeho propagace nebo popularizace, nebo fyzické osobě, která se významnou měrou zasloužila o propagaci nebo popularizaci výzkumu, vývoje</w:t>
      </w:r>
      <w:r w:rsidR="00D64E55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tím, že publikovala, předávala nebo jinak populárně naučně šířila poznatky a znalosti v oblasti výzkumu, experimentálního vývoje nebo inovací.</w:t>
      </w:r>
    </w:p>
    <w:p w14:paraId="2AE48B12" w14:textId="77777777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(2) Ocenění podle odstavce 1 může udělit</w:t>
      </w:r>
    </w:p>
    <w:p w14:paraId="1CB7F67A" w14:textId="7B9F07FF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a) předseda Rady jako Cenu předsedy Rady pro výzkum, vývoj</w:t>
      </w:r>
      <w:r w:rsidR="00EB6597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inovace</w:t>
      </w:r>
      <w:r w:rsidR="00EB6597">
        <w:rPr>
          <w:rFonts w:ascii="Times New Roman" w:hAnsi="Times New Roman" w:cs="Times New Roman"/>
          <w:iCs/>
          <w:sz w:val="24"/>
          <w:szCs w:val="24"/>
        </w:rPr>
        <w:t xml:space="preserve"> a transfer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</w:t>
      </w:r>
    </w:p>
    <w:p w14:paraId="58775DFE" w14:textId="77777777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b) kterýkoliv poskytovatel, z jehož rozpočtové kapitoly je poskytována podpora výzkumu, experimentálního vývoje a inovací.</w:t>
      </w:r>
    </w:p>
    <w:p w14:paraId="765DB189" w14:textId="37460C49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</w:t>
      </w:r>
      <w:r w:rsidRPr="00C85344">
        <w:rPr>
          <w:rFonts w:ascii="Times New Roman" w:hAnsi="Times New Roman" w:cs="Times New Roman"/>
          <w:iCs/>
          <w:sz w:val="24"/>
          <w:szCs w:val="24"/>
        </w:rPr>
        <w:t>3) Ocenění podle odstavce 2 písm. a) je poskytováno z výdajů na výzkum, vývoj</w:t>
      </w:r>
      <w:r w:rsidR="00EB6597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inovace </w:t>
      </w:r>
      <w:r w:rsidR="00EB6597">
        <w:rPr>
          <w:rFonts w:ascii="Times New Roman" w:hAnsi="Times New Roman" w:cs="Times New Roman"/>
          <w:iCs/>
          <w:sz w:val="24"/>
          <w:szCs w:val="24"/>
        </w:rPr>
        <w:t xml:space="preserve">a transfer znalostí </w:t>
      </w:r>
      <w:r w:rsidRPr="00C85344">
        <w:rPr>
          <w:rFonts w:ascii="Times New Roman" w:hAnsi="Times New Roman" w:cs="Times New Roman"/>
          <w:iCs/>
          <w:sz w:val="24"/>
          <w:szCs w:val="24"/>
        </w:rPr>
        <w:t>rozpočtové kapitoly Úřadu vlády a lze jej udělit v jednom kalendářním roce pouze jednou ve výši až 400000 Kč.</w:t>
      </w:r>
    </w:p>
    <w:p w14:paraId="0370D3ED" w14:textId="1EACB446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(4) Ocenění podle odstavce 2 písm. b) je poskytováno z rozpočtové kapitoly poskytovatele, který o udělení ocenění rozhodl. V jednom kalendářním roce může poskytovatel udělit i více ocenění, s tím, že souhrnná hodnota ocenění u tohoto poskytovatele v jednom kalendářním roce nesmí překročit 500000 Kč.</w:t>
      </w:r>
    </w:p>
    <w:p w14:paraId="3D14D7C0" w14:textId="77777777" w:rsidR="00795227" w:rsidRPr="00DE722E" w:rsidRDefault="00795227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i w:val="0"/>
          <w:color w:val="000000"/>
        </w:rPr>
      </w:pPr>
    </w:p>
    <w:p w14:paraId="1D8C1551" w14:textId="77777777" w:rsidR="00795227" w:rsidRPr="00DE722E" w:rsidRDefault="00795227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i w:val="0"/>
          <w:color w:val="000000"/>
        </w:rPr>
      </w:pPr>
      <w:r w:rsidRPr="00DE722E">
        <w:rPr>
          <w:rStyle w:val="PromnnHTML"/>
          <w:i w:val="0"/>
          <w:color w:val="000000"/>
        </w:rPr>
        <w:t>§ 3</w:t>
      </w:r>
    </w:p>
    <w:p w14:paraId="221A95A6" w14:textId="77777777" w:rsidR="00795227" w:rsidRPr="00C85344" w:rsidRDefault="00795227" w:rsidP="006576C9">
      <w:pPr>
        <w:shd w:val="clear" w:color="auto" w:fill="FFFFFF"/>
        <w:spacing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Výběr kandidáta na ocenění</w:t>
      </w:r>
    </w:p>
    <w:p w14:paraId="70EBD73F" w14:textId="77777777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(1)</w:t>
      </w:r>
      <w:r w:rsidRPr="00C85344">
        <w:rPr>
          <w:rFonts w:ascii="Times New Roman" w:hAnsi="Times New Roman" w:cs="Times New Roman"/>
          <w:iCs/>
          <w:sz w:val="24"/>
          <w:szCs w:val="24"/>
        </w:rPr>
        <w:t> Rada se při výběru kandidáta na ocenění národní cenou vlády řídí těmito kritérii:</w:t>
      </w:r>
    </w:p>
    <w:p w14:paraId="22AD72D7" w14:textId="591405E0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a)</w:t>
      </w:r>
      <w:r w:rsidRPr="00C85344">
        <w:rPr>
          <w:rFonts w:ascii="Times New Roman" w:hAnsi="Times New Roman" w:cs="Times New Roman"/>
          <w:iCs/>
          <w:sz w:val="24"/>
          <w:szCs w:val="24"/>
        </w:rPr>
        <w:t> přínos výsledků dosažených kandidátem v oblasti výzkumu, vývoje</w:t>
      </w:r>
      <w:r w:rsidR="00ED7C12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 </w:t>
      </w:r>
      <w:r w:rsidR="00ED7C12">
        <w:rPr>
          <w:rFonts w:ascii="Times New Roman" w:hAnsi="Times New Roman" w:cs="Times New Roman"/>
          <w:iCs/>
          <w:sz w:val="24"/>
          <w:szCs w:val="24"/>
        </w:rPr>
        <w:t xml:space="preserve">a transferu znalostí </w:t>
      </w:r>
      <w:r w:rsidRPr="00C85344">
        <w:rPr>
          <w:rFonts w:ascii="Times New Roman" w:hAnsi="Times New Roman" w:cs="Times New Roman"/>
          <w:iCs/>
          <w:sz w:val="24"/>
          <w:szCs w:val="24"/>
        </w:rPr>
        <w:t>pro Českou republiku,</w:t>
      </w:r>
    </w:p>
    <w:p w14:paraId="731B6BC2" w14:textId="7581C4EA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b)</w:t>
      </w:r>
      <w:r w:rsidRPr="00C85344">
        <w:rPr>
          <w:rFonts w:ascii="Times New Roman" w:hAnsi="Times New Roman" w:cs="Times New Roman"/>
          <w:iCs/>
          <w:sz w:val="24"/>
          <w:szCs w:val="24"/>
        </w:rPr>
        <w:t> mezinárodní význam výsledků dosažených kandidátem</w:t>
      </w:r>
      <w:r w:rsidR="00274A95" w:rsidRPr="00C85344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a</w:t>
      </w:r>
    </w:p>
    <w:p w14:paraId="7E01E084" w14:textId="0ECDE907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c)</w:t>
      </w:r>
      <w:r w:rsidRPr="00C85344">
        <w:rPr>
          <w:rFonts w:ascii="Times New Roman" w:hAnsi="Times New Roman" w:cs="Times New Roman"/>
          <w:iCs/>
          <w:sz w:val="24"/>
          <w:szCs w:val="24"/>
        </w:rPr>
        <w:t> aktivita kandidáta v oblasti výzkumu, vývoje</w:t>
      </w:r>
      <w:r w:rsidR="00ED7C12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ED7C12">
        <w:rPr>
          <w:rFonts w:ascii="Times New Roman" w:hAnsi="Times New Roman" w:cs="Times New Roman"/>
          <w:iCs/>
          <w:sz w:val="24"/>
          <w:szCs w:val="24"/>
        </w:rPr>
        <w:t xml:space="preserve"> a transfru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 do které se zahrnuje zejména účast na řešení projektů výzkumu, vývoje</w:t>
      </w:r>
      <w:r w:rsidR="00105E59">
        <w:rPr>
          <w:rFonts w:ascii="Times New Roman" w:hAnsi="Times New Roman" w:cs="Times New Roman"/>
          <w:iCs/>
          <w:sz w:val="24"/>
          <w:szCs w:val="24"/>
        </w:rPr>
        <w:t>, inovací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 publikační a pedagogická činnost a členství ve vědeckých orgánech či organizacích.</w:t>
      </w:r>
    </w:p>
    <w:p w14:paraId="290F2FA6" w14:textId="5A8AFA97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(2)</w:t>
      </w:r>
      <w:r w:rsidRPr="00C85344">
        <w:rPr>
          <w:rFonts w:ascii="Times New Roman" w:hAnsi="Times New Roman" w:cs="Times New Roman"/>
          <w:iCs/>
          <w:sz w:val="24"/>
          <w:szCs w:val="24"/>
        </w:rPr>
        <w:t> Rada při výběru kandidáta na ocenění cenou vlády nadanému studentovi posuzuje zejména přínos výsledků jeho výzkumu, vývoje</w:t>
      </w:r>
      <w:r w:rsidR="00D64E55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46A3CB58" w14:textId="5A410E87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(3)</w:t>
      </w:r>
      <w:r w:rsidRPr="00C85344">
        <w:rPr>
          <w:rFonts w:ascii="Times New Roman" w:hAnsi="Times New Roman" w:cs="Times New Roman"/>
          <w:iCs/>
          <w:sz w:val="24"/>
          <w:szCs w:val="24"/>
        </w:rPr>
        <w:t> Při výběru kandidáta na ocenění podle § 1 odst. 1 písm. b) poskytovatel posuzuje zejména přínos výsledků dosažených kandidátem v oblasti výzkumu, vývoje</w:t>
      </w:r>
      <w:r w:rsidR="00D64E55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 případně aplikací těchto výsledků, pro Českou republiku a mezinárodní význam výsledků dosažených kandidátem.</w:t>
      </w:r>
    </w:p>
    <w:p w14:paraId="469C67AE" w14:textId="1F8E9B17" w:rsidR="001263CF" w:rsidRPr="00C85344" w:rsidRDefault="00795227" w:rsidP="00FE673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5344">
        <w:rPr>
          <w:rFonts w:ascii="Times New Roman" w:hAnsi="Times New Roman" w:cs="Times New Roman"/>
          <w:sz w:val="24"/>
          <w:szCs w:val="24"/>
        </w:rPr>
        <w:t>(4)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 Při výběru kandidáta na ocenění podle § 2 odst. 1 se posuzuje zejména počet, rozsah a kvalita popularizačních </w:t>
      </w:r>
      <w:r w:rsidR="00105E59">
        <w:rPr>
          <w:rFonts w:ascii="Times New Roman" w:hAnsi="Times New Roman" w:cs="Times New Roman"/>
          <w:iCs/>
          <w:sz w:val="24"/>
          <w:szCs w:val="24"/>
        </w:rPr>
        <w:t>aktivit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s tím, že se bere v úvahu dopad na veřejnost, a </w:t>
      </w:r>
      <w:r w:rsidRPr="00C85344">
        <w:rPr>
          <w:rFonts w:ascii="Times New Roman" w:hAnsi="Times New Roman" w:cs="Times New Roman"/>
          <w:iCs/>
          <w:sz w:val="24"/>
          <w:szCs w:val="24"/>
        </w:rPr>
        <w:lastRenderedPageBreak/>
        <w:t>to zejména z hlediska podpory dlouhodobých perspektiv výzkumu, vývoje</w:t>
      </w:r>
      <w:r w:rsidR="00BC1074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BC1074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50AB5F2E" w14:textId="77777777" w:rsidR="00795227" w:rsidRPr="00DE722E" w:rsidRDefault="00795227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i w:val="0"/>
          <w:color w:val="000000"/>
        </w:rPr>
      </w:pPr>
    </w:p>
    <w:p w14:paraId="46B2561D" w14:textId="77777777" w:rsidR="005E7862" w:rsidRPr="00DE722E" w:rsidRDefault="00AF0CFC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i w:val="0"/>
          <w:iCs w:val="0"/>
          <w:color w:val="000000"/>
        </w:rPr>
      </w:pPr>
      <w:r w:rsidRPr="00DE722E">
        <w:rPr>
          <w:rStyle w:val="PromnnHTML"/>
          <w:i w:val="0"/>
          <w:iCs w:val="0"/>
          <w:color w:val="000000"/>
        </w:rPr>
        <w:t>§ 4</w:t>
      </w:r>
    </w:p>
    <w:p w14:paraId="429E5E18" w14:textId="77777777" w:rsidR="005E7862" w:rsidRPr="00C85344" w:rsidRDefault="00AF0CFC" w:rsidP="001263CF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85344">
        <w:rPr>
          <w:rFonts w:ascii="Times New Roman" w:hAnsi="Times New Roman"/>
          <w:b/>
          <w:bCs/>
          <w:iCs/>
          <w:sz w:val="24"/>
          <w:szCs w:val="24"/>
        </w:rPr>
        <w:t>Účinnost</w:t>
      </w:r>
    </w:p>
    <w:p w14:paraId="7BFD6933" w14:textId="10D35C0F" w:rsidR="00C164DC" w:rsidRPr="00F4582E" w:rsidRDefault="00AF0CFC" w:rsidP="00F4582E">
      <w:pPr>
        <w:keepNext/>
        <w:autoSpaceDE w:val="0"/>
        <w:autoSpaceDN w:val="0"/>
        <w:adjustRightInd w:val="0"/>
        <w:spacing w:after="120" w:line="22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344">
        <w:rPr>
          <w:rFonts w:ascii="Times New Roman" w:hAnsi="Times New Roman" w:cs="Times New Roman"/>
          <w:bCs/>
          <w:sz w:val="24"/>
          <w:szCs w:val="24"/>
        </w:rPr>
        <w:t>Toto nařízení nabývá účinnosti dnem</w:t>
      </w:r>
      <w:r w:rsidR="00F4582E">
        <w:rPr>
          <w:rFonts w:ascii="Times New Roman" w:hAnsi="Times New Roman" w:cs="Times New Roman"/>
          <w:bCs/>
          <w:sz w:val="24"/>
          <w:szCs w:val="24"/>
        </w:rPr>
        <w:t>….</w:t>
      </w:r>
      <w:r w:rsidR="006576C9" w:rsidRPr="00C85344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C164DC" w:rsidRPr="00F4582E" w:rsidSect="00F458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20" w:footer="720" w:gutter="0"/>
      <w:cols w:space="720"/>
      <w:titlePg w:val="0"/>
      <w:docGrid w:linePitch="360"/>
      <w:sectPrChange w:id="0" w:author="Lada Jouzová" w:date="2025-09-23T14:27:00Z" w16du:dateUtc="2025-09-23T12:27:00Z">
        <w:sectPr w:rsidR="00C164DC" w:rsidRPr="00F4582E" w:rsidSect="00F4582E">
          <w:pgMar w:top="1440" w:right="1800" w:bottom="1440" w:left="1800" w:header="720" w:footer="720" w:gutter="0"/>
          <w:titlePg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420CB" w14:textId="77777777" w:rsidR="00DE29F7" w:rsidRDefault="00DE29F7">
      <w:r>
        <w:separator/>
      </w:r>
    </w:p>
  </w:endnote>
  <w:endnote w:type="continuationSeparator" w:id="0">
    <w:p w14:paraId="12AF01D3" w14:textId="77777777" w:rsidR="00DE29F7" w:rsidRDefault="00DE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9000027"/>
    </w:sdtPr>
    <w:sdtContent>
      <w:sdt>
        <w:sdtPr>
          <w:id w:val="-1769616900"/>
        </w:sdtPr>
        <w:sdtContent>
          <w:p w14:paraId="3AC98216" w14:textId="4440176D" w:rsidR="0091730B" w:rsidRDefault="0091730B">
            <w:pPr>
              <w:pStyle w:val="Zpat"/>
              <w:jc w:val="right"/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 w:rsidR="00BC1C2F">
              <w:t>8</w:t>
            </w:r>
            <w:r>
              <w:fldChar w:fldCharType="end"/>
            </w:r>
          </w:p>
        </w:sdtContent>
      </w:sdt>
    </w:sdtContent>
  </w:sdt>
  <w:p w14:paraId="5F9064ED" w14:textId="77777777" w:rsidR="0091730B" w:rsidRDefault="009173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A73AF" w14:textId="21FB1851" w:rsidR="0091730B" w:rsidRDefault="0091730B" w:rsidP="001553F2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64DC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445B9" w14:textId="77777777" w:rsidR="00DE29F7" w:rsidRDefault="00DE29F7">
      <w:r>
        <w:separator/>
      </w:r>
    </w:p>
  </w:footnote>
  <w:footnote w:type="continuationSeparator" w:id="0">
    <w:p w14:paraId="5A1E5009" w14:textId="77777777" w:rsidR="00DE29F7" w:rsidRDefault="00DE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DC57" w14:textId="7FAD86BE" w:rsidR="00F4582E" w:rsidRPr="00F4582E" w:rsidRDefault="00F4582E" w:rsidP="00F4582E">
    <w:pPr>
      <w:pStyle w:val="Zhlav"/>
      <w:jc w:val="center"/>
      <w:rPr>
        <w:rFonts w:ascii="Arial" w:hAnsi="Arial" w:cs="Arial"/>
        <w:b/>
        <w:bCs/>
        <w:sz w:val="24"/>
        <w:szCs w:val="24"/>
      </w:rPr>
    </w:pPr>
    <w:r w:rsidRPr="00F4582E">
      <w:rPr>
        <w:rFonts w:ascii="Arial" w:hAnsi="Arial" w:cs="Arial"/>
        <w:b/>
        <w:bCs/>
        <w:sz w:val="24"/>
        <w:szCs w:val="24"/>
      </w:rPr>
      <w:t>Pracovní verze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F2CAD" w14:textId="38EDED69" w:rsidR="0091730B" w:rsidRDefault="0091730B" w:rsidP="005D3739">
    <w:pPr>
      <w:pStyle w:val="Zhlav"/>
      <w:jc w:val="right"/>
    </w:pPr>
    <w:r>
      <w:rPr>
        <w:rFonts w:ascii="Times New Roman" w:eastAsiaTheme="minorHAnsi" w:hAnsi="Times New Roman" w:cs="Times New Roman"/>
        <w:b/>
        <w:caps/>
        <w:sz w:val="24"/>
        <w:szCs w:val="24"/>
        <w:lang w:eastAsia="en-US"/>
      </w:rPr>
      <w:t>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F539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8B323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2E5285"/>
    <w:multiLevelType w:val="hybridMultilevel"/>
    <w:tmpl w:val="3CCAA6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980229">
    <w:abstractNumId w:val="1"/>
  </w:num>
  <w:num w:numId="2" w16cid:durableId="752816911">
    <w:abstractNumId w:val="2"/>
  </w:num>
  <w:num w:numId="3" w16cid:durableId="10643327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da Jouzová">
    <w15:presenceInfo w15:providerId="AD" w15:userId="S::lada.jouzova@vlada.gov.cz::f055062b-b9e8-419e-a25e-75112b5caa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BE4FE8"/>
    <w:rsid w:val="00002A8D"/>
    <w:rsid w:val="00014B94"/>
    <w:rsid w:val="000163B2"/>
    <w:rsid w:val="0003160B"/>
    <w:rsid w:val="000348E4"/>
    <w:rsid w:val="00036D90"/>
    <w:rsid w:val="00037A1A"/>
    <w:rsid w:val="00050A31"/>
    <w:rsid w:val="000533BD"/>
    <w:rsid w:val="000612F3"/>
    <w:rsid w:val="00063760"/>
    <w:rsid w:val="000716D2"/>
    <w:rsid w:val="00071737"/>
    <w:rsid w:val="00071AAB"/>
    <w:rsid w:val="00085831"/>
    <w:rsid w:val="000963EA"/>
    <w:rsid w:val="00097B02"/>
    <w:rsid w:val="000A68DD"/>
    <w:rsid w:val="000B036F"/>
    <w:rsid w:val="000B3FF9"/>
    <w:rsid w:val="000B42B4"/>
    <w:rsid w:val="000B76C4"/>
    <w:rsid w:val="000B79E1"/>
    <w:rsid w:val="000C16E5"/>
    <w:rsid w:val="000C5610"/>
    <w:rsid w:val="000C5B0F"/>
    <w:rsid w:val="000D34BF"/>
    <w:rsid w:val="000D548A"/>
    <w:rsid w:val="000E56A6"/>
    <w:rsid w:val="000E6552"/>
    <w:rsid w:val="000F3A4F"/>
    <w:rsid w:val="000F59AC"/>
    <w:rsid w:val="000F6D8E"/>
    <w:rsid w:val="00102941"/>
    <w:rsid w:val="00105E59"/>
    <w:rsid w:val="001263CF"/>
    <w:rsid w:val="0013003F"/>
    <w:rsid w:val="001364FE"/>
    <w:rsid w:val="001368DD"/>
    <w:rsid w:val="00147DB3"/>
    <w:rsid w:val="001518A5"/>
    <w:rsid w:val="001553F2"/>
    <w:rsid w:val="001659AE"/>
    <w:rsid w:val="00165F0F"/>
    <w:rsid w:val="00170095"/>
    <w:rsid w:val="00170E4F"/>
    <w:rsid w:val="001729D2"/>
    <w:rsid w:val="00173ECD"/>
    <w:rsid w:val="001743F4"/>
    <w:rsid w:val="0018315E"/>
    <w:rsid w:val="00187C33"/>
    <w:rsid w:val="001936B7"/>
    <w:rsid w:val="00196AB1"/>
    <w:rsid w:val="001A4EFB"/>
    <w:rsid w:val="001A6AE7"/>
    <w:rsid w:val="001B1CD3"/>
    <w:rsid w:val="001B2450"/>
    <w:rsid w:val="001B4BE0"/>
    <w:rsid w:val="001B4C51"/>
    <w:rsid w:val="001C3D0F"/>
    <w:rsid w:val="001E7225"/>
    <w:rsid w:val="001F097F"/>
    <w:rsid w:val="00201333"/>
    <w:rsid w:val="002029E2"/>
    <w:rsid w:val="00210FA7"/>
    <w:rsid w:val="0021324A"/>
    <w:rsid w:val="00216417"/>
    <w:rsid w:val="00226484"/>
    <w:rsid w:val="00233372"/>
    <w:rsid w:val="00255A26"/>
    <w:rsid w:val="0026631D"/>
    <w:rsid w:val="00266686"/>
    <w:rsid w:val="002727FD"/>
    <w:rsid w:val="00274A95"/>
    <w:rsid w:val="00286715"/>
    <w:rsid w:val="00293E24"/>
    <w:rsid w:val="00297546"/>
    <w:rsid w:val="002B0B5E"/>
    <w:rsid w:val="002C2F53"/>
    <w:rsid w:val="002C4D20"/>
    <w:rsid w:val="002D54D3"/>
    <w:rsid w:val="002D5A3D"/>
    <w:rsid w:val="002F241A"/>
    <w:rsid w:val="002F47F6"/>
    <w:rsid w:val="002F4A33"/>
    <w:rsid w:val="00323401"/>
    <w:rsid w:val="0033518C"/>
    <w:rsid w:val="0034288F"/>
    <w:rsid w:val="003437C2"/>
    <w:rsid w:val="0034410A"/>
    <w:rsid w:val="00350A1A"/>
    <w:rsid w:val="00357F59"/>
    <w:rsid w:val="003725DB"/>
    <w:rsid w:val="00377186"/>
    <w:rsid w:val="003859EE"/>
    <w:rsid w:val="0039638D"/>
    <w:rsid w:val="003A1C03"/>
    <w:rsid w:val="003D427B"/>
    <w:rsid w:val="003E21EB"/>
    <w:rsid w:val="003E7465"/>
    <w:rsid w:val="00410CBD"/>
    <w:rsid w:val="004118AE"/>
    <w:rsid w:val="00414627"/>
    <w:rsid w:val="00424F00"/>
    <w:rsid w:val="00425D63"/>
    <w:rsid w:val="00451ADB"/>
    <w:rsid w:val="00457030"/>
    <w:rsid w:val="004635A4"/>
    <w:rsid w:val="004643D8"/>
    <w:rsid w:val="00464DE6"/>
    <w:rsid w:val="00480163"/>
    <w:rsid w:val="00487245"/>
    <w:rsid w:val="0048772C"/>
    <w:rsid w:val="00497C24"/>
    <w:rsid w:val="004A24D4"/>
    <w:rsid w:val="004C7BA5"/>
    <w:rsid w:val="004C7FBD"/>
    <w:rsid w:val="004E7628"/>
    <w:rsid w:val="004F3F32"/>
    <w:rsid w:val="004F4394"/>
    <w:rsid w:val="004F48F2"/>
    <w:rsid w:val="005149B1"/>
    <w:rsid w:val="00515802"/>
    <w:rsid w:val="00517E36"/>
    <w:rsid w:val="00526BD5"/>
    <w:rsid w:val="00530144"/>
    <w:rsid w:val="00531635"/>
    <w:rsid w:val="005361AE"/>
    <w:rsid w:val="0055500E"/>
    <w:rsid w:val="00556296"/>
    <w:rsid w:val="005647ED"/>
    <w:rsid w:val="005647F2"/>
    <w:rsid w:val="005662D1"/>
    <w:rsid w:val="00571C89"/>
    <w:rsid w:val="00573A09"/>
    <w:rsid w:val="005A1CA9"/>
    <w:rsid w:val="005A4526"/>
    <w:rsid w:val="005C1B16"/>
    <w:rsid w:val="005C5512"/>
    <w:rsid w:val="005C6F0F"/>
    <w:rsid w:val="005D3739"/>
    <w:rsid w:val="005D39FC"/>
    <w:rsid w:val="005E53D0"/>
    <w:rsid w:val="005E7862"/>
    <w:rsid w:val="005F28A1"/>
    <w:rsid w:val="005F5ABE"/>
    <w:rsid w:val="006002EB"/>
    <w:rsid w:val="00602252"/>
    <w:rsid w:val="006128EF"/>
    <w:rsid w:val="00621D1B"/>
    <w:rsid w:val="00623AE3"/>
    <w:rsid w:val="00623D5D"/>
    <w:rsid w:val="00624868"/>
    <w:rsid w:val="006264B4"/>
    <w:rsid w:val="00643033"/>
    <w:rsid w:val="00643789"/>
    <w:rsid w:val="00644CC3"/>
    <w:rsid w:val="0065014E"/>
    <w:rsid w:val="00654DC3"/>
    <w:rsid w:val="006559BB"/>
    <w:rsid w:val="006576C9"/>
    <w:rsid w:val="00657C1A"/>
    <w:rsid w:val="00661468"/>
    <w:rsid w:val="006649F0"/>
    <w:rsid w:val="00665528"/>
    <w:rsid w:val="00666ABB"/>
    <w:rsid w:val="0067245D"/>
    <w:rsid w:val="006772E4"/>
    <w:rsid w:val="0068470E"/>
    <w:rsid w:val="00695DCD"/>
    <w:rsid w:val="006A05CC"/>
    <w:rsid w:val="006A35A7"/>
    <w:rsid w:val="006B1DB6"/>
    <w:rsid w:val="006B201F"/>
    <w:rsid w:val="006B7441"/>
    <w:rsid w:val="006C1BA3"/>
    <w:rsid w:val="006C22AF"/>
    <w:rsid w:val="006D395B"/>
    <w:rsid w:val="006D4BC8"/>
    <w:rsid w:val="006E6D91"/>
    <w:rsid w:val="00700A00"/>
    <w:rsid w:val="00706A02"/>
    <w:rsid w:val="007152D7"/>
    <w:rsid w:val="00722E11"/>
    <w:rsid w:val="00731F83"/>
    <w:rsid w:val="00733DC5"/>
    <w:rsid w:val="00735BB7"/>
    <w:rsid w:val="007433A6"/>
    <w:rsid w:val="00744FC6"/>
    <w:rsid w:val="00746C14"/>
    <w:rsid w:val="00750D43"/>
    <w:rsid w:val="007551B8"/>
    <w:rsid w:val="00763218"/>
    <w:rsid w:val="00777147"/>
    <w:rsid w:val="00780610"/>
    <w:rsid w:val="00795227"/>
    <w:rsid w:val="007A62E2"/>
    <w:rsid w:val="007B1A27"/>
    <w:rsid w:val="007B547D"/>
    <w:rsid w:val="007B6F56"/>
    <w:rsid w:val="007C2C59"/>
    <w:rsid w:val="007D2D79"/>
    <w:rsid w:val="007E3796"/>
    <w:rsid w:val="007F73C9"/>
    <w:rsid w:val="00801F23"/>
    <w:rsid w:val="008205AE"/>
    <w:rsid w:val="008336F9"/>
    <w:rsid w:val="00837632"/>
    <w:rsid w:val="008514ED"/>
    <w:rsid w:val="0085640F"/>
    <w:rsid w:val="008567AA"/>
    <w:rsid w:val="00860116"/>
    <w:rsid w:val="0086173D"/>
    <w:rsid w:val="0087091B"/>
    <w:rsid w:val="00870FB9"/>
    <w:rsid w:val="00876FA3"/>
    <w:rsid w:val="00892712"/>
    <w:rsid w:val="0089353B"/>
    <w:rsid w:val="008A3C96"/>
    <w:rsid w:val="008A680A"/>
    <w:rsid w:val="008A6B02"/>
    <w:rsid w:val="008B0BB0"/>
    <w:rsid w:val="008B18DD"/>
    <w:rsid w:val="008B1EF2"/>
    <w:rsid w:val="008B70B9"/>
    <w:rsid w:val="008B7638"/>
    <w:rsid w:val="008C0099"/>
    <w:rsid w:val="008C6718"/>
    <w:rsid w:val="008D1FAA"/>
    <w:rsid w:val="008D4B87"/>
    <w:rsid w:val="008D7E72"/>
    <w:rsid w:val="008E47E0"/>
    <w:rsid w:val="008E49D1"/>
    <w:rsid w:val="008E6C4B"/>
    <w:rsid w:val="008F18C0"/>
    <w:rsid w:val="008F6E9A"/>
    <w:rsid w:val="0090364D"/>
    <w:rsid w:val="009055C0"/>
    <w:rsid w:val="00907648"/>
    <w:rsid w:val="0091730B"/>
    <w:rsid w:val="00930FDE"/>
    <w:rsid w:val="0093113D"/>
    <w:rsid w:val="00941F53"/>
    <w:rsid w:val="00947D2F"/>
    <w:rsid w:val="009541C6"/>
    <w:rsid w:val="00960767"/>
    <w:rsid w:val="00974A6A"/>
    <w:rsid w:val="0097611F"/>
    <w:rsid w:val="00984C93"/>
    <w:rsid w:val="00987CE1"/>
    <w:rsid w:val="0099405C"/>
    <w:rsid w:val="009A114C"/>
    <w:rsid w:val="009A5B4B"/>
    <w:rsid w:val="009C600F"/>
    <w:rsid w:val="009D3723"/>
    <w:rsid w:val="009D3A35"/>
    <w:rsid w:val="009D4459"/>
    <w:rsid w:val="009E04F2"/>
    <w:rsid w:val="009E280F"/>
    <w:rsid w:val="00A03B7B"/>
    <w:rsid w:val="00A0691D"/>
    <w:rsid w:val="00A11095"/>
    <w:rsid w:val="00A17E26"/>
    <w:rsid w:val="00A200C9"/>
    <w:rsid w:val="00A250D5"/>
    <w:rsid w:val="00A32F56"/>
    <w:rsid w:val="00A36028"/>
    <w:rsid w:val="00A53AAF"/>
    <w:rsid w:val="00A61C09"/>
    <w:rsid w:val="00A62019"/>
    <w:rsid w:val="00A71B21"/>
    <w:rsid w:val="00A76A0C"/>
    <w:rsid w:val="00A80370"/>
    <w:rsid w:val="00A826AC"/>
    <w:rsid w:val="00A8472E"/>
    <w:rsid w:val="00A91424"/>
    <w:rsid w:val="00A9432C"/>
    <w:rsid w:val="00A95920"/>
    <w:rsid w:val="00AA2C77"/>
    <w:rsid w:val="00AB3629"/>
    <w:rsid w:val="00AC05A5"/>
    <w:rsid w:val="00AC3FB9"/>
    <w:rsid w:val="00AC4EE6"/>
    <w:rsid w:val="00AC6FCF"/>
    <w:rsid w:val="00AC702A"/>
    <w:rsid w:val="00AC78E6"/>
    <w:rsid w:val="00AD226F"/>
    <w:rsid w:val="00AD799A"/>
    <w:rsid w:val="00AF0CFC"/>
    <w:rsid w:val="00B014DF"/>
    <w:rsid w:val="00B0215F"/>
    <w:rsid w:val="00B05E04"/>
    <w:rsid w:val="00B05F63"/>
    <w:rsid w:val="00B13A52"/>
    <w:rsid w:val="00B24CF4"/>
    <w:rsid w:val="00B2546C"/>
    <w:rsid w:val="00B26993"/>
    <w:rsid w:val="00B33683"/>
    <w:rsid w:val="00B342D4"/>
    <w:rsid w:val="00B36513"/>
    <w:rsid w:val="00B4570C"/>
    <w:rsid w:val="00B5208C"/>
    <w:rsid w:val="00B604C0"/>
    <w:rsid w:val="00B651B6"/>
    <w:rsid w:val="00B74876"/>
    <w:rsid w:val="00B7506D"/>
    <w:rsid w:val="00B94C3F"/>
    <w:rsid w:val="00BB7C2B"/>
    <w:rsid w:val="00BC1074"/>
    <w:rsid w:val="00BC1664"/>
    <w:rsid w:val="00BC1C2F"/>
    <w:rsid w:val="00BC2546"/>
    <w:rsid w:val="00BD7CF5"/>
    <w:rsid w:val="00BF2F89"/>
    <w:rsid w:val="00C05085"/>
    <w:rsid w:val="00C1593D"/>
    <w:rsid w:val="00C164DC"/>
    <w:rsid w:val="00C24400"/>
    <w:rsid w:val="00C24B14"/>
    <w:rsid w:val="00C4430D"/>
    <w:rsid w:val="00C53BAD"/>
    <w:rsid w:val="00C56C7E"/>
    <w:rsid w:val="00C70019"/>
    <w:rsid w:val="00C776A4"/>
    <w:rsid w:val="00C81A71"/>
    <w:rsid w:val="00C85344"/>
    <w:rsid w:val="00C938CB"/>
    <w:rsid w:val="00C964A0"/>
    <w:rsid w:val="00CA2C6C"/>
    <w:rsid w:val="00CA4565"/>
    <w:rsid w:val="00CA790A"/>
    <w:rsid w:val="00CC0600"/>
    <w:rsid w:val="00CC78AC"/>
    <w:rsid w:val="00CF7953"/>
    <w:rsid w:val="00D04D29"/>
    <w:rsid w:val="00D07232"/>
    <w:rsid w:val="00D10245"/>
    <w:rsid w:val="00D21BDD"/>
    <w:rsid w:val="00D22090"/>
    <w:rsid w:val="00D239F5"/>
    <w:rsid w:val="00D412F2"/>
    <w:rsid w:val="00D530BB"/>
    <w:rsid w:val="00D64E55"/>
    <w:rsid w:val="00D65F07"/>
    <w:rsid w:val="00D70086"/>
    <w:rsid w:val="00D77AE2"/>
    <w:rsid w:val="00D92BB7"/>
    <w:rsid w:val="00D952F4"/>
    <w:rsid w:val="00DB0CF7"/>
    <w:rsid w:val="00DC76D2"/>
    <w:rsid w:val="00DD30ED"/>
    <w:rsid w:val="00DE29F7"/>
    <w:rsid w:val="00DE57AC"/>
    <w:rsid w:val="00DE722E"/>
    <w:rsid w:val="00E00037"/>
    <w:rsid w:val="00E071F5"/>
    <w:rsid w:val="00E325A6"/>
    <w:rsid w:val="00E55A4A"/>
    <w:rsid w:val="00E64C21"/>
    <w:rsid w:val="00E65665"/>
    <w:rsid w:val="00E66008"/>
    <w:rsid w:val="00E740D8"/>
    <w:rsid w:val="00E830CE"/>
    <w:rsid w:val="00E85D1B"/>
    <w:rsid w:val="00E96EF2"/>
    <w:rsid w:val="00EA15D8"/>
    <w:rsid w:val="00EA41B1"/>
    <w:rsid w:val="00EB2C0C"/>
    <w:rsid w:val="00EB624A"/>
    <w:rsid w:val="00EB6597"/>
    <w:rsid w:val="00EC24C6"/>
    <w:rsid w:val="00EC33EB"/>
    <w:rsid w:val="00EC6FED"/>
    <w:rsid w:val="00ED727E"/>
    <w:rsid w:val="00ED7C12"/>
    <w:rsid w:val="00EF14C2"/>
    <w:rsid w:val="00EF2933"/>
    <w:rsid w:val="00EF5E64"/>
    <w:rsid w:val="00F03073"/>
    <w:rsid w:val="00F037A7"/>
    <w:rsid w:val="00F05146"/>
    <w:rsid w:val="00F1115D"/>
    <w:rsid w:val="00F15A90"/>
    <w:rsid w:val="00F1747B"/>
    <w:rsid w:val="00F3513C"/>
    <w:rsid w:val="00F437B7"/>
    <w:rsid w:val="00F4582E"/>
    <w:rsid w:val="00F465C5"/>
    <w:rsid w:val="00F50C79"/>
    <w:rsid w:val="00F5180D"/>
    <w:rsid w:val="00F51B21"/>
    <w:rsid w:val="00F51D87"/>
    <w:rsid w:val="00F66D57"/>
    <w:rsid w:val="00F72AD6"/>
    <w:rsid w:val="00F738B5"/>
    <w:rsid w:val="00F837B0"/>
    <w:rsid w:val="00F8455C"/>
    <w:rsid w:val="00F92553"/>
    <w:rsid w:val="00F97350"/>
    <w:rsid w:val="00FA415D"/>
    <w:rsid w:val="00FA762F"/>
    <w:rsid w:val="00FB0E95"/>
    <w:rsid w:val="00FC2E78"/>
    <w:rsid w:val="00FC77CA"/>
    <w:rsid w:val="00FD018D"/>
    <w:rsid w:val="00FD1908"/>
    <w:rsid w:val="00FD34FC"/>
    <w:rsid w:val="00FE6739"/>
    <w:rsid w:val="00FE68E8"/>
    <w:rsid w:val="00FF00AF"/>
    <w:rsid w:val="00FF13C9"/>
    <w:rsid w:val="00FF6B1E"/>
    <w:rsid w:val="0EBE4FE8"/>
    <w:rsid w:val="13426006"/>
    <w:rsid w:val="1B754A9E"/>
    <w:rsid w:val="21F42BDF"/>
    <w:rsid w:val="247D50F0"/>
    <w:rsid w:val="256126B7"/>
    <w:rsid w:val="26F71B89"/>
    <w:rsid w:val="297554D3"/>
    <w:rsid w:val="32B5299E"/>
    <w:rsid w:val="35E80090"/>
    <w:rsid w:val="3E1F5922"/>
    <w:rsid w:val="3E2345F3"/>
    <w:rsid w:val="3E653381"/>
    <w:rsid w:val="43DD6B83"/>
    <w:rsid w:val="444705D6"/>
    <w:rsid w:val="45C52083"/>
    <w:rsid w:val="46F72688"/>
    <w:rsid w:val="47E76BFF"/>
    <w:rsid w:val="4A912ED3"/>
    <w:rsid w:val="4D3F3684"/>
    <w:rsid w:val="5F9F45DF"/>
    <w:rsid w:val="6577731D"/>
    <w:rsid w:val="66853156"/>
    <w:rsid w:val="6B8623BD"/>
    <w:rsid w:val="6D2040EC"/>
    <w:rsid w:val="72541E8D"/>
    <w:rsid w:val="77854FF9"/>
    <w:rsid w:val="780A41EA"/>
    <w:rsid w:val="7DD6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6CCBA2"/>
  <w15:docId w15:val="{2BA11582-A8F3-4F28-95E8-C8CC7FB1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annotation tex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semiHidden="1" w:uiPriority="99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uiPriority="99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Theme="minorHAnsi" w:eastAsiaTheme="minorEastAsia" w:hAnsiTheme="minorHAnsi" w:cstheme="minorBidi"/>
      <w:noProof/>
      <w:lang w:eastAsia="zh-CN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24"/>
      <w:szCs w:val="32"/>
    </w:rPr>
  </w:style>
  <w:style w:type="paragraph" w:styleId="Nadpis3">
    <w:name w:val="heading 3"/>
    <w:next w:val="Normln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uiPriority w:val="99"/>
    <w:semiHidden/>
    <w:unhideWhenUsed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qFormat/>
    <w:rPr>
      <w:rFonts w:eastAsiaTheme="minorHAnsi"/>
      <w:lang w:eastAsia="en-US"/>
    </w:rPr>
  </w:style>
  <w:style w:type="paragraph" w:styleId="Zhlav">
    <w:name w:val="header"/>
    <w:aliases w:val=" Char"/>
    <w:basedOn w:val="Normln"/>
    <w:link w:val="ZhlavChar"/>
    <w:qFormat/>
    <w:pPr>
      <w:tabs>
        <w:tab w:val="center" w:pos="4536"/>
        <w:tab w:val="right" w:pos="9072"/>
      </w:tabs>
    </w:pPr>
  </w:style>
  <w:style w:type="character" w:styleId="PromnnHTML">
    <w:name w:val="HTML Variable"/>
    <w:basedOn w:val="Standardnpsmoodstavce"/>
    <w:uiPriority w:val="99"/>
    <w:qFormat/>
    <w:rPr>
      <w:i/>
      <w:iCs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paragraph" w:styleId="Normlnweb">
    <w:name w:val="Normal (Web)"/>
    <w:basedOn w:val="Normln"/>
    <w:qFormat/>
    <w:rPr>
      <w:sz w:val="24"/>
      <w:szCs w:val="24"/>
    </w:rPr>
  </w:style>
  <w:style w:type="table" w:styleId="Mkatabulky">
    <w:name w:val="Table Grid"/>
    <w:basedOn w:val="Normlntabulka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paragraph" w:styleId="Odstavecseseznamem">
    <w:name w:val="List Paragraph"/>
    <w:basedOn w:val="Normln"/>
    <w:uiPriority w:val="99"/>
    <w:qFormat/>
    <w:pPr>
      <w:ind w:left="720"/>
      <w:contextualSpacing/>
    </w:pPr>
  </w:style>
  <w:style w:type="character" w:customStyle="1" w:styleId="ZhlavChar">
    <w:name w:val="Záhlaví Char"/>
    <w:aliases w:val=" Char Char"/>
    <w:basedOn w:val="Standardnpsmoodstavce"/>
    <w:link w:val="Zhlav"/>
    <w:qFormat/>
    <w:rPr>
      <w:lang w:val="en-US" w:eastAsia="zh-CN"/>
    </w:rPr>
  </w:style>
  <w:style w:type="character" w:customStyle="1" w:styleId="ZpatChar">
    <w:name w:val="Zápatí Char"/>
    <w:basedOn w:val="Standardnpsmoodstavce"/>
    <w:link w:val="Zpat"/>
    <w:uiPriority w:val="99"/>
    <w:qFormat/>
    <w:rPr>
      <w:lang w:val="en-US"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eastAsiaTheme="minorHAnsi"/>
      <w:lang w:eastAsia="en-US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customStyle="1" w:styleId="Revize1">
    <w:name w:val="Revize1"/>
    <w:hidden/>
    <w:uiPriority w:val="99"/>
    <w:semiHidden/>
    <w:qFormat/>
    <w:rPr>
      <w:rFonts w:asciiTheme="minorHAnsi" w:eastAsiaTheme="minorEastAsia" w:hAnsiTheme="minorHAnsi" w:cstheme="minorBidi"/>
      <w:lang w:val="en-US" w:eastAsia="zh-CN"/>
    </w:rPr>
  </w:style>
  <w:style w:type="paragraph" w:customStyle="1" w:styleId="Revize2">
    <w:name w:val="Revize2"/>
    <w:hidden/>
    <w:uiPriority w:val="99"/>
    <w:unhideWhenUsed/>
    <w:qFormat/>
    <w:rPr>
      <w:rFonts w:asciiTheme="minorHAnsi" w:eastAsiaTheme="minorEastAsia" w:hAnsiTheme="minorHAnsi" w:cstheme="minorBidi"/>
      <w:lang w:val="en-US" w:eastAsia="zh-CN"/>
    </w:rPr>
  </w:style>
  <w:style w:type="paragraph" w:customStyle="1" w:styleId="l2">
    <w:name w:val="l2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">
    <w:name w:val="para"/>
    <w:basedOn w:val="Normln"/>
    <w:rsid w:val="007952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795227"/>
    <w:pPr>
      <w:spacing w:after="120" w:line="300" w:lineRule="exact"/>
      <w:jc w:val="both"/>
    </w:pPr>
    <w:rPr>
      <w:rFonts w:ascii="Arial" w:eastAsia="Times New Roman" w:hAnsi="Arial" w:cs="Times New Roman"/>
      <w:color w:val="000000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95227"/>
    <w:rPr>
      <w:rFonts w:ascii="Arial" w:eastAsia="Times New Roman" w:hAnsi="Arial"/>
      <w:noProof/>
      <w:color w:val="000000"/>
      <w:sz w:val="16"/>
      <w:szCs w:val="16"/>
    </w:rPr>
  </w:style>
  <w:style w:type="paragraph" w:customStyle="1" w:styleId="Default">
    <w:name w:val="Default"/>
    <w:rsid w:val="00947D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48772C"/>
    <w:rPr>
      <w:b/>
      <w:bCs/>
    </w:rPr>
  </w:style>
  <w:style w:type="paragraph" w:styleId="Revize">
    <w:name w:val="Revision"/>
    <w:hidden/>
    <w:uiPriority w:val="99"/>
    <w:semiHidden/>
    <w:rsid w:val="009A114C"/>
    <w:rPr>
      <w:rFonts w:asciiTheme="minorHAnsi" w:eastAsiaTheme="minorEastAsia" w:hAnsiTheme="minorHAnsi" w:cstheme="minorBidi"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4FE1E-2DC9-4FF6-87D4-1D0D1E75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707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janma</dc:creator>
  <cp:lastModifiedBy>Lada Jouzová</cp:lastModifiedBy>
  <cp:revision>7</cp:revision>
  <cp:lastPrinted>2023-06-22T11:26:00Z</cp:lastPrinted>
  <dcterms:created xsi:type="dcterms:W3CDTF">2025-10-02T09:39:00Z</dcterms:created>
  <dcterms:modified xsi:type="dcterms:W3CDTF">2025-10-02T11:02:00Z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8E09171D28DB4AA09EBFBD068CC86BC8</vt:lpwstr>
  </property>
</Properties>
</file>